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0998AF60" w:rsidR="00F13C82" w:rsidRDefault="00F13C82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4214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 xml:space="preserve">PRODUTO: Local de distribuição do produto informado pela empresa: Alagoas; Bahia; Ceará; Distrito Federal; Goiás; Maranhão; Paraná; Rio de Janeiro; Rio Grande do Norte; Rio Grande do Sul; Rondônia; São Paulo; Sergipe. Nome Comercial: Carina - Ventilador de Cuidados Subagudos. Nome Técnico: Ventilador Pulmonar a Pressão. Número de registro ANVISA: 10407370063. Tipo de produto: Equipamento Médico. Classe de Risco: III. Modelo afetado: Carina - Ventilador de Cuidados Subagudos. Números de série afetados: Todos. Acesse os Painéis 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através do link https://www.gov.br/anvisa/pt-br/acessoainformacao/dadosabertos/informacoes-analiticas/tecnovigilancia e o conteúdo integral do Alerta 4214 com os respectivos anexos no Site da ANVISA (https://www.gov.br/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anvisa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pt-br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http://www.anvisa.gov.br/sistec/Alerta/RelatorioAlerta.asp?Parametro=4214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Anvisa</w:t>
      </w:r>
    </w:p>
    <w:sectPr w:rsidR="00F13C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1</cp:revision>
  <dcterms:created xsi:type="dcterms:W3CDTF">2023-08-09T10:06:00Z</dcterms:created>
  <dcterms:modified xsi:type="dcterms:W3CDTF">2023-08-09T10:07:00Z</dcterms:modified>
</cp:coreProperties>
</file>